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F6" w:rsidRPr="00EB22F6" w:rsidRDefault="00EB22F6" w:rsidP="00EB22F6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EB22F6"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  <w:t>Памятка по покупке ювелирных изделий. </w:t>
      </w:r>
    </w:p>
    <w:p w:rsidR="00EB22F6" w:rsidRPr="00EB22F6" w:rsidRDefault="00EB22F6" w:rsidP="00EB22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Управление </w:t>
      </w:r>
      <w:proofErr w:type="spellStart"/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Московской области напоминает, что для того чтобы правильно выбрать ювелирное изделие, необходимо быть внимательными и приобретать украшения в специализированных магазинах с хорошей репутацией.</w:t>
      </w:r>
    </w:p>
    <w:p w:rsidR="00EB22F6" w:rsidRPr="00EB22F6" w:rsidRDefault="00EB22F6" w:rsidP="00EB22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С 12 декабря 2019 года </w:t>
      </w:r>
      <w:proofErr w:type="gramStart"/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разрешена</w:t>
      </w:r>
      <w:proofErr w:type="gramEnd"/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proofErr w:type="spellStart"/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онлайн-продажа</w:t>
      </w:r>
      <w:proofErr w:type="spellEnd"/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ювелирных изделий из драгоценных металлов или камней при соблюдении всех правил продажи ювелирных изделий.</w:t>
      </w:r>
    </w:p>
    <w:p w:rsidR="00EB22F6" w:rsidRPr="00EB22F6" w:rsidRDefault="00EB22F6" w:rsidP="00EB22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Откажитесь от покупки изделий из драгоценных металлов с рук и в небольших торговых точках. Место, где вы приобретаете ювелирные и другие изделия из драгоценных металлов, не должно быть «безымянным» - независимо от размера торговой точки у нее должна быть оформлена вывеска с фирменным названием, указанием юридического лица или данных индивидуального предпринимателя, режим работы.</w:t>
      </w:r>
    </w:p>
    <w:p w:rsidR="00EB22F6" w:rsidRPr="00EB22F6" w:rsidRDefault="00EB22F6" w:rsidP="00EB22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Продажа ювелирных и других изделий из драгоценных металлов, произведенных в Российской Федерации, ввезенных на ее территорию, подлежащих клеймению в порядке, установленном законодательством Российской Федерации, осуществляется только при наличии на них оттисков государственных пробирных клейм, а также оттисков </w:t>
      </w:r>
      <w:proofErr w:type="spellStart"/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именников</w:t>
      </w:r>
      <w:proofErr w:type="spellEnd"/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(для изделий отечественного производства).</w:t>
      </w:r>
    </w:p>
    <w:p w:rsidR="00EB22F6" w:rsidRPr="00EB22F6" w:rsidRDefault="00EB22F6" w:rsidP="00EB22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22F6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В Российской Федерации установлены следующие пробы:</w:t>
      </w:r>
    </w:p>
    <w:p w:rsidR="00EB22F6" w:rsidRPr="00EB22F6" w:rsidRDefault="00EB22F6" w:rsidP="00EB22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· платиновые – 850, 585</w:t>
      </w:r>
    </w:p>
    <w:p w:rsidR="00EB22F6" w:rsidRPr="00EB22F6" w:rsidRDefault="00EB22F6" w:rsidP="00EB22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· золотые – 999, 958, 916, 875, 750, 585, 583, 500, 375</w:t>
      </w:r>
    </w:p>
    <w:p w:rsidR="00EB22F6" w:rsidRPr="00EB22F6" w:rsidRDefault="00EB22F6" w:rsidP="00EB22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· серебряные – 999, 960, 925, 875, 830, 800;</w:t>
      </w:r>
    </w:p>
    <w:p w:rsidR="00EB22F6" w:rsidRPr="00EB22F6" w:rsidRDefault="00EB22F6" w:rsidP="00EB22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· палладиевые – 850, 500.</w:t>
      </w:r>
    </w:p>
    <w:p w:rsidR="00EB22F6" w:rsidRPr="00EB22F6" w:rsidRDefault="00EB22F6" w:rsidP="00EB22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Без оттиска государственного пробирного клейма допускается только продажа ювелирных и других серебряных изделий отечественного производства массой до 3 граммов включительно (без учета вставок).</w:t>
      </w:r>
    </w:p>
    <w:p w:rsidR="00EB22F6" w:rsidRPr="00EB22F6" w:rsidRDefault="00EB22F6" w:rsidP="00EB22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Ювелирные и другие изделия из драгоценных металлов и (или) драгоценных камней должны иметь опломбированные ярлыки с указанием наименования изделия и его изготовителя, вида драгоценного металла, артикула, пробы, массы, вида и характеристики вставок, в том числе способа обработки, изменившего качественно-цветовые и стоимостные характеристики драгоценного камня, а также цены изделия (цены за 1 грамм изделия без вставок).</w:t>
      </w:r>
      <w:proofErr w:type="gramEnd"/>
    </w:p>
    <w:p w:rsidR="00EB22F6" w:rsidRPr="00EB22F6" w:rsidRDefault="00EB22F6" w:rsidP="00EB22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 использовании в качестве вставок материалов искусственного происхождения, на ярлыках должна быть указана информация о том, что данный камень не является драгоценным.</w:t>
      </w:r>
    </w:p>
    <w:p w:rsidR="00EB22F6" w:rsidRPr="00EB22F6" w:rsidRDefault="00EB22F6" w:rsidP="00EB22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Продавец обязан довести до покупателя следующую информацию:</w:t>
      </w:r>
    </w:p>
    <w:p w:rsidR="00EB22F6" w:rsidRPr="00EB22F6" w:rsidRDefault="00EB22F6" w:rsidP="00EB22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· адрес и фирменное наименование изготовителя изделия;</w:t>
      </w:r>
    </w:p>
    <w:p w:rsidR="00EB22F6" w:rsidRPr="00EB22F6" w:rsidRDefault="00EB22F6" w:rsidP="00EB22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· гарантийный срок (если он установлен), а также срок годности;</w:t>
      </w:r>
    </w:p>
    <w:p w:rsidR="00EB22F6" w:rsidRPr="00EB22F6" w:rsidRDefault="00EB22F6" w:rsidP="00EB22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· цену в рублях и условия приобретения товара, если продавцом допускается продажа ювелирного изделия в кредит - размер кредита, полную сумму, подлежащую выплате потребителем, и график погашения этой суммы.</w:t>
      </w:r>
    </w:p>
    <w:p w:rsidR="00EB22F6" w:rsidRPr="00EB22F6" w:rsidRDefault="00EB22F6" w:rsidP="00EB22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Важно помнить об особенностях приобретения товаров с недостатком или товара, бывших в употреблении, например, в ломбардах. Помимо вышеперечисленной информации, продавец обязан в письменной форме уведомить вас о недостатках изделия или о том, что товар ранее находился в употреблении. Эта информация должна быть написана в товарном чеке, на ярлыке или в любых других документах, которые передаются вам вместе драгоценным изделием.</w:t>
      </w:r>
    </w:p>
    <w:p w:rsidR="00EB22F6" w:rsidRPr="00EB22F6" w:rsidRDefault="00EB22F6" w:rsidP="00EB22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Также продавец должен ознакомить вас с товарно-сопроводительной документацией на любое ювелирное изделие или украшение из драгоценных камней, которое Вы планируете приобрести.</w:t>
      </w:r>
    </w:p>
    <w:p w:rsidR="00EB22F6" w:rsidRPr="00EB22F6" w:rsidRDefault="00EB22F6" w:rsidP="00EB22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случае</w:t>
      </w:r>
      <w:proofErr w:type="gramStart"/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</w:t>
      </w:r>
      <w:proofErr w:type="gramEnd"/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если кассовый чек на товар не содержит наименование товара, пробу, вид и характеристику драгоценного камня, артикул, вместе с товаром Вам должен быть передан товарный чек, в котором указываются эти сведения: продавец, дата продажи и цена товара. Лицо, непосредственно осуществляющее продажу товара, проставляет подпись.</w:t>
      </w:r>
    </w:p>
    <w:p w:rsidR="00EB22F6" w:rsidRPr="00EB22F6" w:rsidRDefault="00EB22F6" w:rsidP="00EB22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Внимательно отнеситесь к покупке ювелирных изделий, ведь если украшение качественное, но не подошло по размеру или перестало </w:t>
      </w:r>
      <w:proofErr w:type="gramStart"/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нравится</w:t>
      </w:r>
      <w:proofErr w:type="gramEnd"/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сдать его или обменять на аналогичный не получится.</w:t>
      </w:r>
    </w:p>
    <w:p w:rsidR="00EB22F6" w:rsidRPr="00EB22F6" w:rsidRDefault="00EB22F6" w:rsidP="00EB22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Опробование и клеймение государственным пробирным клеймом ювелирных и других изделий из серебра отечественного производства осуществляются на добровольной основе (</w:t>
      </w:r>
      <w:hyperlink r:id="rId4" w:history="1">
        <w:proofErr w:type="gramStart"/>
        <w:r w:rsidRPr="00EB22F6">
          <w:rPr>
            <w:rFonts w:ascii="Verdana" w:eastAsia="Times New Roman" w:hAnsi="Verdana" w:cs="Times New Roman"/>
            <w:color w:val="005DB7"/>
            <w:sz w:val="21"/>
            <w:u w:val="single"/>
            <w:lang w:eastAsia="ru-RU"/>
          </w:rPr>
          <w:t>ч</w:t>
        </w:r>
        <w:proofErr w:type="gramEnd"/>
        <w:r w:rsidRPr="00EB22F6">
          <w:rPr>
            <w:rFonts w:ascii="Verdana" w:eastAsia="Times New Roman" w:hAnsi="Verdana" w:cs="Times New Roman"/>
            <w:color w:val="005DB7"/>
            <w:sz w:val="21"/>
            <w:u w:val="single"/>
            <w:lang w:eastAsia="ru-RU"/>
          </w:rPr>
          <w:t>. 2 ст. 12.1</w:t>
        </w:r>
      </w:hyperlink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Федерального закона от 26.03.1998 N 41-ФЗ "О драгоценных металлах и драгоценных камнях").</w:t>
      </w:r>
    </w:p>
    <w:p w:rsidR="00EB22F6" w:rsidRPr="00EB22F6" w:rsidRDefault="00EB22F6" w:rsidP="00EB22F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Покупатель-гражданин при обнаружении в товаре недостатков вправе в установленном законом порядке предъявить продавцу розничной торговли товаров требования, предусмотренные </w:t>
      </w:r>
      <w:proofErr w:type="spellStart"/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fldChar w:fldCharType="begin"/>
      </w: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instrText xml:space="preserve"> HYPERLINK "consultantplus://offline/ref=671A66325E96F615DACC58B1A975957A9F9A7F4D6C36ACB9F66078F3C16334C4B5D89E5790B546DA97911E9242G2a2H" </w:instrText>
      </w: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fldChar w:fldCharType="separate"/>
      </w:r>
      <w:r w:rsidRPr="00EB22F6">
        <w:rPr>
          <w:rFonts w:ascii="Verdana" w:eastAsia="Times New Roman" w:hAnsi="Verdana" w:cs="Times New Roman"/>
          <w:color w:val="005DB7"/>
          <w:sz w:val="21"/>
          <w:u w:val="single"/>
          <w:lang w:eastAsia="ru-RU"/>
        </w:rPr>
        <w:t>Законом</w:t>
      </w: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fldChar w:fldCharType="end"/>
      </w:r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Российской</w:t>
      </w:r>
      <w:proofErr w:type="spellEnd"/>
      <w:r w:rsidRPr="00EB22F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Федерации от 07.02.1992 N 2300-1 "О защите прав потребителей" и иными правовыми актами, принятыми в соответствии с ним.</w:t>
      </w:r>
    </w:p>
    <w:p w:rsidR="00E7266A" w:rsidRDefault="00E7266A"/>
    <w:sectPr w:rsidR="00E7266A" w:rsidSect="00E7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2F6"/>
    <w:rsid w:val="00E7266A"/>
    <w:rsid w:val="00EB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6A"/>
  </w:style>
  <w:style w:type="paragraph" w:styleId="1">
    <w:name w:val="heading 1"/>
    <w:basedOn w:val="a"/>
    <w:link w:val="10"/>
    <w:uiPriority w:val="9"/>
    <w:qFormat/>
    <w:rsid w:val="00EB2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2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2F6"/>
    <w:rPr>
      <w:b/>
      <w:bCs/>
    </w:rPr>
  </w:style>
  <w:style w:type="character" w:styleId="a5">
    <w:name w:val="Hyperlink"/>
    <w:basedOn w:val="a0"/>
    <w:uiPriority w:val="99"/>
    <w:semiHidden/>
    <w:unhideWhenUsed/>
    <w:rsid w:val="00EB2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1A66325E96F615DACC58B1A975957A9F987A486335ACB9F66078F3C16334C4A7D8C65B91B45BDC938448C3047682B999EE3F95FB386993G2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2022-03-23T14:29:00Z</dcterms:created>
  <dcterms:modified xsi:type="dcterms:W3CDTF">2022-03-23T14:31:00Z</dcterms:modified>
</cp:coreProperties>
</file>